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536"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tblGrid>
      <w:tr w:rsidR="00B64F5C" w:rsidRPr="007B5A58" w:rsidTr="00B64F5C">
        <w:trPr>
          <w:trHeight w:hRule="exact" w:val="1985"/>
          <w:jc w:val="right"/>
        </w:trPr>
        <w:tc>
          <w:tcPr>
            <w:tcW w:w="9736" w:type="dxa"/>
          </w:tcPr>
          <w:p w:rsidR="00B64F5C" w:rsidRPr="007B5A58" w:rsidRDefault="00B64F5C" w:rsidP="007C27AD">
            <w:pPr>
              <w:pStyle w:val="Header"/>
              <w:tabs>
                <w:tab w:val="clear" w:pos="4513"/>
                <w:tab w:val="clear" w:pos="9026"/>
                <w:tab w:val="left" w:pos="8046"/>
              </w:tabs>
              <w:jc w:val="right"/>
              <w:rPr>
                <w:rFonts w:ascii="Arial" w:hAnsi="Arial" w:cs="Arial"/>
                <w:b/>
                <w:color w:val="B7B7DF"/>
                <w:spacing w:val="-2"/>
                <w:sz w:val="28"/>
                <w:szCs w:val="28"/>
              </w:rPr>
            </w:pPr>
            <w:r w:rsidRPr="007B5A58">
              <w:rPr>
                <w:rFonts w:ascii="Arial" w:hAnsi="Arial" w:cs="Arial"/>
                <w:b/>
                <w:noProof/>
                <w:color w:val="B7B7DF"/>
                <w:spacing w:val="-2"/>
                <w:sz w:val="28"/>
                <w:szCs w:val="28"/>
                <w:lang w:eastAsia="en-AU"/>
              </w:rPr>
              <w:br/>
              <w:t>&lt;&lt; Insert your logo &gt;&gt;</w:t>
            </w:r>
          </w:p>
        </w:tc>
      </w:tr>
    </w:tbl>
    <w:p w:rsidR="00B64F5C" w:rsidRPr="007B5A58" w:rsidRDefault="0036158F" w:rsidP="00B64F5C">
      <w:pPr>
        <w:pStyle w:val="Header"/>
        <w:tabs>
          <w:tab w:val="clear" w:pos="4513"/>
          <w:tab w:val="clear" w:pos="9026"/>
          <w:tab w:val="left" w:pos="8046"/>
        </w:tabs>
        <w:rPr>
          <w:rFonts w:ascii="Arial" w:hAnsi="Arial" w:cs="Arial"/>
          <w:b/>
          <w:color w:val="333374"/>
          <w:spacing w:val="-2"/>
          <w:sz w:val="72"/>
          <w:szCs w:val="72"/>
        </w:rPr>
      </w:pPr>
      <w:r>
        <w:rPr>
          <w:rFonts w:ascii="Arial" w:hAnsi="Arial" w:cs="Arial"/>
          <w:b/>
          <w:color w:val="333374"/>
          <w:spacing w:val="-2"/>
          <w:sz w:val="56"/>
          <w:szCs w:val="72"/>
        </w:rPr>
        <w:t>Waste and procurement</w:t>
      </w:r>
    </w:p>
    <w:p w:rsidR="00B64F5C" w:rsidRPr="00B64F5C" w:rsidRDefault="00B64F5C" w:rsidP="00B64F5C">
      <w:pPr>
        <w:pStyle w:val="Header"/>
        <w:rPr>
          <w:rFonts w:ascii="Arial" w:hAnsi="Arial" w:cs="Arial"/>
          <w:color w:val="333374"/>
          <w:spacing w:val="-2"/>
          <w:sz w:val="44"/>
          <w:szCs w:val="48"/>
        </w:rPr>
      </w:pPr>
      <w:r w:rsidRPr="00B64F5C">
        <w:rPr>
          <w:rFonts w:ascii="Arial" w:hAnsi="Arial" w:cs="Arial"/>
          <w:color w:val="333374"/>
          <w:spacing w:val="-2"/>
          <w:sz w:val="44"/>
          <w:szCs w:val="48"/>
        </w:rPr>
        <w:t>Our sustainability actions</w:t>
      </w:r>
    </w:p>
    <w:p w:rsidR="00B64F5C" w:rsidRPr="00B64F5C" w:rsidRDefault="00B64F5C" w:rsidP="00B64F5C">
      <w:pPr>
        <w:pStyle w:val="Header"/>
        <w:spacing w:before="240"/>
        <w:rPr>
          <w:rFonts w:ascii="Arial" w:hAnsi="Arial" w:cs="Arial"/>
          <w:b/>
          <w:color w:val="33A2C5"/>
          <w:spacing w:val="-2"/>
          <w:sz w:val="32"/>
          <w:szCs w:val="36"/>
        </w:rPr>
      </w:pPr>
      <w:r w:rsidRPr="00B64F5C">
        <w:rPr>
          <w:rFonts w:ascii="Arial" w:hAnsi="Arial" w:cs="Arial"/>
          <w:b/>
          <w:color w:val="33A2C5"/>
          <w:spacing w:val="-2"/>
          <w:sz w:val="32"/>
          <w:szCs w:val="36"/>
        </w:rPr>
        <w:t>&lt;&lt; Insert your business name &gt;&gt;</w:t>
      </w:r>
    </w:p>
    <w:p w:rsidR="00B64F5C" w:rsidRDefault="00B64F5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008"/>
        <w:gridCol w:w="738"/>
      </w:tblGrid>
      <w:tr w:rsidR="00AC578A" w:rsidRPr="00AC578A" w:rsidTr="00DC6E9D">
        <w:trPr>
          <w:trHeight w:val="567"/>
        </w:trPr>
        <w:tc>
          <w:tcPr>
            <w:tcW w:w="9008" w:type="dxa"/>
            <w:shd w:val="clear" w:color="auto" w:fill="33A2C5"/>
            <w:vAlign w:val="center"/>
          </w:tcPr>
          <w:p w:rsidR="00AC578A" w:rsidRPr="00BD0551" w:rsidRDefault="009C012C" w:rsidP="00E17970">
            <w:pPr>
              <w:pStyle w:val="tablehead"/>
              <w:spacing w:before="20" w:after="0"/>
              <w:rPr>
                <w:rFonts w:ascii="Arial" w:hAnsi="Arial" w:cs="Arial"/>
                <w:color w:val="FFFFFF"/>
                <w:sz w:val="34"/>
                <w:szCs w:val="34"/>
              </w:rPr>
            </w:pPr>
            <w:bookmarkStart w:id="0" w:name="_GoBack"/>
            <w:r>
              <w:rPr>
                <w:rFonts w:ascii="Arial" w:hAnsi="Arial" w:cs="Arial"/>
                <w:color w:val="FFFFFF"/>
                <w:sz w:val="28"/>
                <w:szCs w:val="34"/>
              </w:rPr>
              <w:t>Take further action</w:t>
            </w:r>
            <w:r w:rsidR="00D42423" w:rsidRPr="00E17970">
              <w:rPr>
                <w:rFonts w:ascii="Arial" w:hAnsi="Arial" w:cs="Arial"/>
                <w:color w:val="FFFFFF"/>
                <w:sz w:val="28"/>
                <w:szCs w:val="34"/>
              </w:rPr>
              <w:t>:</w:t>
            </w:r>
          </w:p>
        </w:tc>
        <w:tc>
          <w:tcPr>
            <w:tcW w:w="738" w:type="dxa"/>
            <w:shd w:val="clear" w:color="auto" w:fill="33A2C5"/>
            <w:vAlign w:val="center"/>
          </w:tcPr>
          <w:p w:rsidR="00AC578A" w:rsidRPr="00BD0551" w:rsidRDefault="00D42423" w:rsidP="00121A88">
            <w:pPr>
              <w:spacing w:before="20"/>
              <w:jc w:val="center"/>
              <w:rPr>
                <w:rFonts w:ascii="Arial" w:hAnsi="Arial" w:cs="Arial"/>
                <w:color w:val="333374"/>
              </w:rPr>
            </w:pPr>
            <w:r w:rsidRPr="00BD0551">
              <w:rPr>
                <w:rFonts w:ascii="Arial" w:hAnsi="Arial" w:cs="Arial"/>
                <w:noProof/>
                <w:color w:val="333374"/>
                <w:lang w:eastAsia="en-AU"/>
              </w:rPr>
              <w:drawing>
                <wp:inline distT="0" distB="0" distL="0" distR="0">
                  <wp:extent cx="332052" cy="26488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ckbo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2052" cy="264885"/>
                          </a:xfrm>
                          <a:prstGeom prst="rect">
                            <a:avLst/>
                          </a:prstGeom>
                        </pic:spPr>
                      </pic:pic>
                    </a:graphicData>
                  </a:graphic>
                </wp:inline>
              </w:drawing>
            </w:r>
          </w:p>
        </w:tc>
      </w:tr>
      <w:tr w:rsidR="009C012C" w:rsidRPr="00AC578A" w:rsidTr="00DC6E9D">
        <w:trPr>
          <w:trHeight w:val="1239"/>
        </w:trPr>
        <w:tc>
          <w:tcPr>
            <w:tcW w:w="9008" w:type="dxa"/>
            <w:shd w:val="clear" w:color="auto" w:fill="DAEFF6"/>
          </w:tcPr>
          <w:p w:rsidR="009C012C" w:rsidRDefault="009C012C" w:rsidP="009C012C">
            <w:pPr>
              <w:pStyle w:val="bodycopy"/>
            </w:pPr>
            <w:r>
              <w:t xml:space="preserve">Introduce a composting station, worm farm, or </w:t>
            </w:r>
            <w:proofErr w:type="spellStart"/>
            <w:r>
              <w:t>Bokashi</w:t>
            </w:r>
            <w:proofErr w:type="spellEnd"/>
            <w:r>
              <w:t xml:space="preserve"> composting bin to transfer your organic waste into a valuable resource. If a large compost is required, invest in a commercial composter. There are lots of options on the market, make sure you do your research to procure the more sustainable and effective product.</w:t>
            </w:r>
          </w:p>
          <w:p w:rsidR="009C012C" w:rsidRDefault="009C012C" w:rsidP="009C012C">
            <w:pPr>
              <w:pStyle w:val="bodycopy"/>
            </w:pPr>
            <w:r>
              <w:t xml:space="preserve">Compost is great for the garden, retaining moisture, insulating plant roots, and fixing sandy soils. Your staff, visitors and garden will love it! </w:t>
            </w:r>
          </w:p>
        </w:tc>
        <w:sdt>
          <w:sdtPr>
            <w:rPr>
              <w:rFonts w:ascii="Arial" w:hAnsi="Arial" w:cs="Arial"/>
              <w:color w:val="333374"/>
            </w:rPr>
            <w:id w:val="-328444997"/>
            <w15:color w:val="FFFFFF"/>
            <w14:checkbox>
              <w14:checked w14:val="0"/>
              <w14:checkedState w14:val="0050" w14:font="Wingdings 2"/>
              <w14:uncheckedState w14:val="2610" w14:font="MS Gothic"/>
            </w14:checkbox>
          </w:sdtPr>
          <w:sdtEndPr/>
          <w:sdtContent>
            <w:tc>
              <w:tcPr>
                <w:tcW w:w="738" w:type="dxa"/>
                <w:shd w:val="clear" w:color="auto" w:fill="DAEFF6"/>
                <w:vAlign w:val="center"/>
              </w:tcPr>
              <w:p w:rsidR="009C012C" w:rsidRPr="00AC578A" w:rsidRDefault="00B72780" w:rsidP="009C012C">
                <w:pPr>
                  <w:jc w:val="center"/>
                  <w:rPr>
                    <w:rFonts w:ascii="Arial" w:hAnsi="Arial" w:cs="Arial"/>
                    <w:color w:val="333374"/>
                  </w:rPr>
                </w:pPr>
                <w:r>
                  <w:rPr>
                    <w:rFonts w:ascii="MS Gothic" w:eastAsia="MS Gothic" w:hAnsi="MS Gothic" w:cs="Arial" w:hint="eastAsia"/>
                    <w:color w:val="333374"/>
                  </w:rPr>
                  <w:t>☐</w:t>
                </w:r>
              </w:p>
            </w:tc>
          </w:sdtContent>
        </w:sdt>
      </w:tr>
      <w:tr w:rsidR="009C012C" w:rsidRPr="00AC578A" w:rsidTr="00DC6E9D">
        <w:trPr>
          <w:trHeight w:val="284"/>
        </w:trPr>
        <w:tc>
          <w:tcPr>
            <w:tcW w:w="9008" w:type="dxa"/>
            <w:tcBorders>
              <w:top w:val="single" w:sz="2" w:space="0" w:color="333374"/>
              <w:bottom w:val="single" w:sz="2" w:space="0" w:color="333374"/>
            </w:tcBorders>
            <w:shd w:val="clear" w:color="auto" w:fill="DAEFF6"/>
          </w:tcPr>
          <w:p w:rsidR="009C012C" w:rsidRDefault="009C012C" w:rsidP="009C012C">
            <w:pPr>
              <w:pStyle w:val="bodycopy"/>
            </w:pPr>
            <w:r>
              <w:rPr>
                <w:spacing w:val="-4"/>
              </w:rPr>
              <w:t>If you can’t compost, research your local waste management facility to find out if they will accept your green/organic waste (often this is managed by your local council). It can be tempting to put your organic waste into your general waste bin, however this releases significant carbon emissions to the atmosphere.</w:t>
            </w:r>
          </w:p>
        </w:tc>
        <w:sdt>
          <w:sdtPr>
            <w:rPr>
              <w:rFonts w:ascii="Arial" w:hAnsi="Arial" w:cs="Arial"/>
              <w:color w:val="333374"/>
            </w:rPr>
            <w:id w:val="683561791"/>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9C012C" w:rsidRPr="00AC578A" w:rsidRDefault="009C012C" w:rsidP="009C012C">
                <w:pPr>
                  <w:jc w:val="center"/>
                  <w:rPr>
                    <w:rFonts w:ascii="Arial" w:hAnsi="Arial" w:cs="Arial"/>
                    <w:color w:val="333374"/>
                  </w:rPr>
                </w:pPr>
                <w:r>
                  <w:rPr>
                    <w:rFonts w:ascii="MS Gothic" w:eastAsia="MS Gothic" w:hAnsi="MS Gothic" w:cs="Arial" w:hint="eastAsia"/>
                    <w:color w:val="333374"/>
                  </w:rPr>
                  <w:t>☐</w:t>
                </w:r>
              </w:p>
            </w:tc>
          </w:sdtContent>
        </w:sdt>
      </w:tr>
      <w:tr w:rsidR="009C012C" w:rsidRPr="00AC578A" w:rsidTr="00DC6E9D">
        <w:trPr>
          <w:trHeight w:val="284"/>
        </w:trPr>
        <w:tc>
          <w:tcPr>
            <w:tcW w:w="9008" w:type="dxa"/>
            <w:tcBorders>
              <w:top w:val="single" w:sz="2" w:space="0" w:color="333374"/>
              <w:bottom w:val="single" w:sz="2" w:space="0" w:color="333374"/>
            </w:tcBorders>
            <w:shd w:val="clear" w:color="auto" w:fill="DAEFF6"/>
          </w:tcPr>
          <w:p w:rsidR="009C012C" w:rsidRDefault="009C012C" w:rsidP="009C012C">
            <w:pPr>
              <w:pStyle w:val="bodycopy"/>
            </w:pPr>
            <w:r>
              <w:t xml:space="preserve">Encourage staff and visitors to participate in one of the </w:t>
            </w:r>
            <w:hyperlink r:id="rId9" w:history="1">
              <w:r w:rsidRPr="009C012C">
                <w:rPr>
                  <w:rStyle w:val="Hyperlink"/>
                </w:rPr>
                <w:t>Great Northern Clean Up</w:t>
              </w:r>
            </w:hyperlink>
            <w:r>
              <w:t xml:space="preserve"> events held in the NT between August and October every year. Can you include this in your product offering as a regenerative travel experience?</w:t>
            </w:r>
          </w:p>
        </w:tc>
        <w:sdt>
          <w:sdtPr>
            <w:rPr>
              <w:rFonts w:ascii="Arial" w:hAnsi="Arial" w:cs="Arial"/>
              <w:color w:val="333374"/>
            </w:rPr>
            <w:id w:val="1380518773"/>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9C012C" w:rsidRPr="00AC578A" w:rsidRDefault="009C012C" w:rsidP="009C012C">
                <w:pPr>
                  <w:jc w:val="center"/>
                  <w:rPr>
                    <w:rFonts w:ascii="Arial" w:hAnsi="Arial" w:cs="Arial"/>
                    <w:color w:val="333374"/>
                  </w:rPr>
                </w:pPr>
                <w:r>
                  <w:rPr>
                    <w:rFonts w:ascii="MS Gothic" w:eastAsia="MS Gothic" w:hAnsi="MS Gothic" w:cs="Arial" w:hint="eastAsia"/>
                    <w:color w:val="333374"/>
                  </w:rPr>
                  <w:t>☐</w:t>
                </w:r>
              </w:p>
            </w:tc>
          </w:sdtContent>
        </w:sdt>
      </w:tr>
      <w:tr w:rsidR="009C012C" w:rsidRPr="00AC578A" w:rsidTr="00DC6E9D">
        <w:trPr>
          <w:trHeight w:val="284"/>
        </w:trPr>
        <w:tc>
          <w:tcPr>
            <w:tcW w:w="9008" w:type="dxa"/>
            <w:tcBorders>
              <w:top w:val="single" w:sz="2" w:space="0" w:color="333374"/>
              <w:bottom w:val="single" w:sz="2" w:space="0" w:color="333374"/>
            </w:tcBorders>
            <w:shd w:val="clear" w:color="auto" w:fill="DAEFF6"/>
          </w:tcPr>
          <w:p w:rsidR="009C012C" w:rsidRDefault="009C012C" w:rsidP="00E41884">
            <w:pPr>
              <w:pStyle w:val="bodycopy"/>
            </w:pPr>
            <w:r>
              <w:t xml:space="preserve">Undertake a procurement audit and develop a strategy to transition to local and sustainable suppliers. </w:t>
            </w:r>
            <w:r>
              <w:br/>
              <w:t>It will also help you to determine if your supply chain risks are at an acceptable level</w:t>
            </w:r>
            <w:r>
              <w:rPr>
                <w:vertAlign w:val="superscript"/>
              </w:rPr>
              <w:t>*</w:t>
            </w:r>
            <w:r>
              <w:t xml:space="preserve"> </w:t>
            </w:r>
          </w:p>
        </w:tc>
        <w:sdt>
          <w:sdtPr>
            <w:rPr>
              <w:rFonts w:ascii="Arial" w:hAnsi="Arial" w:cs="Arial"/>
              <w:color w:val="333374"/>
            </w:rPr>
            <w:id w:val="-610051563"/>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9C012C" w:rsidRPr="00AC578A" w:rsidRDefault="009C012C" w:rsidP="009C012C">
                <w:pPr>
                  <w:jc w:val="center"/>
                  <w:rPr>
                    <w:rFonts w:ascii="Arial" w:hAnsi="Arial" w:cs="Arial"/>
                    <w:color w:val="333374"/>
                  </w:rPr>
                </w:pPr>
                <w:r>
                  <w:rPr>
                    <w:rFonts w:ascii="MS Gothic" w:eastAsia="MS Gothic" w:hAnsi="MS Gothic" w:cs="Arial" w:hint="eastAsia"/>
                    <w:color w:val="333374"/>
                  </w:rPr>
                  <w:t>☐</w:t>
                </w:r>
              </w:p>
            </w:tc>
          </w:sdtContent>
        </w:sdt>
      </w:tr>
      <w:tr w:rsidR="009C012C" w:rsidRPr="00AC578A" w:rsidTr="00DC6E9D">
        <w:trPr>
          <w:trHeight w:val="284"/>
        </w:trPr>
        <w:tc>
          <w:tcPr>
            <w:tcW w:w="9008" w:type="dxa"/>
            <w:tcBorders>
              <w:top w:val="single" w:sz="2" w:space="0" w:color="333374"/>
              <w:bottom w:val="single" w:sz="2" w:space="0" w:color="333374"/>
            </w:tcBorders>
            <w:shd w:val="clear" w:color="auto" w:fill="DAEFF6"/>
          </w:tcPr>
          <w:p w:rsidR="009C012C" w:rsidRDefault="009C012C" w:rsidP="009C012C">
            <w:pPr>
              <w:pStyle w:val="bodycopy"/>
            </w:pPr>
            <w:r>
              <w:t>Complete a waste audit and develop a strategy to identify areas of weakness or opportunities to repurpose. It will also help you determine if:</w:t>
            </w:r>
          </w:p>
          <w:p w:rsidR="009C012C" w:rsidRDefault="009C012C" w:rsidP="009C012C">
            <w:pPr>
              <w:pStyle w:val="bullets"/>
            </w:pPr>
            <w:r>
              <w:t>items are being thrown away before they have been fully used</w:t>
            </w:r>
          </w:p>
          <w:p w:rsidR="009C012C" w:rsidRDefault="009C012C" w:rsidP="009C012C">
            <w:pPr>
              <w:pStyle w:val="bullets"/>
            </w:pPr>
            <w:r>
              <w:t>items are being placed into the correct bins</w:t>
            </w:r>
          </w:p>
          <w:p w:rsidR="009C012C" w:rsidRDefault="009C012C" w:rsidP="009C012C">
            <w:pPr>
              <w:pStyle w:val="bullets"/>
            </w:pPr>
            <w:r>
              <w:t>there are items that could be recycled using alternative methods and solutions</w:t>
            </w:r>
          </w:p>
          <w:p w:rsidR="009C012C" w:rsidRDefault="009C012C" w:rsidP="009C012C">
            <w:pPr>
              <w:pStyle w:val="bullets"/>
            </w:pPr>
            <w:proofErr w:type="gramStart"/>
            <w:r>
              <w:t>there</w:t>
            </w:r>
            <w:proofErr w:type="gramEnd"/>
            <w:r>
              <w:t xml:space="preserve"> are items that could be repurposed.</w:t>
            </w:r>
          </w:p>
        </w:tc>
        <w:sdt>
          <w:sdtPr>
            <w:rPr>
              <w:rFonts w:ascii="Arial" w:hAnsi="Arial" w:cs="Arial"/>
              <w:color w:val="333374"/>
            </w:rPr>
            <w:id w:val="864022828"/>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9C012C" w:rsidRPr="00AC578A" w:rsidRDefault="009C012C" w:rsidP="009C012C">
                <w:pPr>
                  <w:jc w:val="center"/>
                  <w:rPr>
                    <w:rFonts w:ascii="Arial" w:hAnsi="Arial" w:cs="Arial"/>
                    <w:color w:val="333374"/>
                  </w:rPr>
                </w:pPr>
                <w:r>
                  <w:rPr>
                    <w:rFonts w:ascii="MS Gothic" w:eastAsia="MS Gothic" w:hAnsi="MS Gothic" w:cs="Arial" w:hint="eastAsia"/>
                    <w:color w:val="333374"/>
                  </w:rPr>
                  <w:t>☐</w:t>
                </w:r>
              </w:p>
            </w:tc>
          </w:sdtContent>
        </w:sdt>
      </w:tr>
      <w:tr w:rsidR="009C012C" w:rsidRPr="00AC578A" w:rsidTr="00DC6E9D">
        <w:trPr>
          <w:trHeight w:val="284"/>
        </w:trPr>
        <w:tc>
          <w:tcPr>
            <w:tcW w:w="9008" w:type="dxa"/>
            <w:tcBorders>
              <w:top w:val="single" w:sz="2" w:space="0" w:color="333374"/>
              <w:bottom w:val="single" w:sz="2" w:space="0" w:color="333374"/>
            </w:tcBorders>
            <w:shd w:val="clear" w:color="auto" w:fill="DAEFF6"/>
          </w:tcPr>
          <w:p w:rsidR="009C012C" w:rsidRDefault="009C012C" w:rsidP="009C012C">
            <w:pPr>
              <w:pStyle w:val="bodycopy"/>
            </w:pPr>
            <w:r>
              <w:t xml:space="preserve">Distribute annual voluntary screening surveys to your suppliers to improve your understanding of their sustainability performance and encourage them to reflect on their sustainability practices. </w:t>
            </w:r>
          </w:p>
        </w:tc>
        <w:sdt>
          <w:sdtPr>
            <w:rPr>
              <w:rFonts w:ascii="Arial" w:hAnsi="Arial" w:cs="Arial"/>
              <w:color w:val="333374"/>
            </w:rPr>
            <w:id w:val="-1913229399"/>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9C012C" w:rsidRPr="00AC578A" w:rsidRDefault="009C012C" w:rsidP="009C012C">
                <w:pPr>
                  <w:jc w:val="center"/>
                  <w:rPr>
                    <w:rFonts w:ascii="Arial" w:hAnsi="Arial" w:cs="Arial"/>
                    <w:color w:val="333374"/>
                  </w:rPr>
                </w:pPr>
                <w:r>
                  <w:rPr>
                    <w:rFonts w:ascii="MS Gothic" w:eastAsia="MS Gothic" w:hAnsi="MS Gothic" w:cs="Arial" w:hint="eastAsia"/>
                    <w:color w:val="333374"/>
                  </w:rPr>
                  <w:t>☐</w:t>
                </w:r>
              </w:p>
            </w:tc>
          </w:sdtContent>
        </w:sdt>
      </w:tr>
      <w:tr w:rsidR="009C012C" w:rsidRPr="00AC578A" w:rsidTr="00DC6E9D">
        <w:trPr>
          <w:trHeight w:val="284"/>
        </w:trPr>
        <w:tc>
          <w:tcPr>
            <w:tcW w:w="9008" w:type="dxa"/>
            <w:tcBorders>
              <w:top w:val="single" w:sz="2" w:space="0" w:color="333374"/>
              <w:bottom w:val="single" w:sz="2" w:space="0" w:color="333374"/>
            </w:tcBorders>
            <w:shd w:val="clear" w:color="auto" w:fill="DAEFF6"/>
          </w:tcPr>
          <w:p w:rsidR="009C012C" w:rsidRDefault="009C012C" w:rsidP="009C012C">
            <w:pPr>
              <w:pStyle w:val="bodycopy"/>
            </w:pPr>
            <w:r>
              <w:t xml:space="preserve">Establish a procurement policy to uphold values of sustainable purchasing that will </w:t>
            </w:r>
            <w:proofErr w:type="spellStart"/>
            <w:r>
              <w:t>prioritise</w:t>
            </w:r>
            <w:proofErr w:type="spellEnd"/>
            <w:r>
              <w:t xml:space="preserve"> the local community, prosperity, and sustainability.</w:t>
            </w:r>
          </w:p>
        </w:tc>
        <w:sdt>
          <w:sdtPr>
            <w:rPr>
              <w:rFonts w:ascii="Arial" w:hAnsi="Arial" w:cs="Arial"/>
              <w:color w:val="333374"/>
            </w:rPr>
            <w:id w:val="1587353478"/>
            <w15:color w:val="FFFFFF"/>
            <w14:checkbox>
              <w14:checked w14:val="0"/>
              <w14:checkedState w14:val="0050" w14:font="Wingdings 2"/>
              <w14:uncheckedState w14:val="2610" w14:font="MS Gothic"/>
            </w14:checkbox>
          </w:sdtPr>
          <w:sdtEndPr/>
          <w:sdtContent>
            <w:tc>
              <w:tcPr>
                <w:tcW w:w="738" w:type="dxa"/>
                <w:tcBorders>
                  <w:top w:val="single" w:sz="2" w:space="0" w:color="333374"/>
                  <w:bottom w:val="single" w:sz="2" w:space="0" w:color="333374"/>
                </w:tcBorders>
                <w:shd w:val="clear" w:color="auto" w:fill="DAEFF6"/>
                <w:vAlign w:val="center"/>
              </w:tcPr>
              <w:p w:rsidR="009C012C" w:rsidRDefault="009C012C" w:rsidP="009C012C">
                <w:pPr>
                  <w:jc w:val="center"/>
                  <w:rPr>
                    <w:rFonts w:ascii="Arial" w:hAnsi="Arial" w:cs="Arial"/>
                    <w:color w:val="333374"/>
                  </w:rPr>
                </w:pPr>
                <w:r>
                  <w:rPr>
                    <w:rFonts w:ascii="MS Gothic" w:eastAsia="MS Gothic" w:hAnsi="MS Gothic" w:cs="Arial" w:hint="eastAsia"/>
                    <w:color w:val="333374"/>
                  </w:rPr>
                  <w:t>☐</w:t>
                </w:r>
              </w:p>
            </w:tc>
          </w:sdtContent>
        </w:sdt>
      </w:tr>
      <w:bookmarkEnd w:id="0"/>
    </w:tbl>
    <w:p w:rsidR="005E434B" w:rsidRDefault="00DC6E9D"/>
    <w:sectPr w:rsidR="005E434B" w:rsidSect="00B64F5C">
      <w:footerReference w:type="default" r:id="rId10"/>
      <w:pgSz w:w="11906" w:h="16838"/>
      <w:pgMar w:top="568" w:right="1080" w:bottom="1440" w:left="108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8A" w:rsidRDefault="00AC578A" w:rsidP="00AC578A">
      <w:pPr>
        <w:spacing w:after="0" w:line="240" w:lineRule="auto"/>
      </w:pPr>
      <w:r>
        <w:separator/>
      </w:r>
    </w:p>
  </w:endnote>
  <w:endnote w:type="continuationSeparator" w:id="0">
    <w:p w:rsidR="00AC578A" w:rsidRDefault="00AC578A" w:rsidP="00AC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buntu Light">
    <w:altName w:val="Ubuntu Light"/>
    <w:panose1 w:val="020B0304030602030204"/>
    <w:charset w:val="00"/>
    <w:family w:val="swiss"/>
    <w:pitch w:val="variable"/>
    <w:sig w:usb0="E00002FF" w:usb1="5000205B" w:usb2="00000000" w:usb3="00000000" w:csb0="0000009F" w:csb1="00000000"/>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78A" w:rsidRPr="00AC578A" w:rsidRDefault="00AC578A" w:rsidP="00AC578A">
    <w:pPr>
      <w:pStyle w:val="Footer"/>
    </w:pPr>
    <w:r>
      <w:rPr>
        <w:noProof/>
        <w:lang w:eastAsia="en-AU"/>
      </w:rPr>
      <w:drawing>
        <wp:anchor distT="0" distB="0" distL="114300" distR="114300" simplePos="0" relativeHeight="251658240" behindDoc="1" locked="0" layoutInCell="1" allowOverlap="1">
          <wp:simplePos x="0" y="0"/>
          <wp:positionH relativeFrom="page">
            <wp:posOffset>123825</wp:posOffset>
          </wp:positionH>
          <wp:positionV relativeFrom="paragraph">
            <wp:posOffset>-12700</wp:posOffset>
          </wp:positionV>
          <wp:extent cx="7303309" cy="523806"/>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se graphics-footer_v1.png"/>
                  <pic:cNvPicPr/>
                </pic:nvPicPr>
                <pic:blipFill>
                  <a:blip r:embed="rId1">
                    <a:extLst>
                      <a:ext uri="{28A0092B-C50C-407E-A947-70E740481C1C}">
                        <a14:useLocalDpi xmlns:a14="http://schemas.microsoft.com/office/drawing/2010/main" val="0"/>
                      </a:ext>
                    </a:extLst>
                  </a:blip>
                  <a:stretch>
                    <a:fillRect/>
                  </a:stretch>
                </pic:blipFill>
                <pic:spPr>
                  <a:xfrm>
                    <a:off x="0" y="0"/>
                    <a:ext cx="7303309" cy="52380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8A" w:rsidRDefault="00AC578A" w:rsidP="00AC578A">
      <w:pPr>
        <w:spacing w:after="0" w:line="240" w:lineRule="auto"/>
      </w:pPr>
      <w:r>
        <w:separator/>
      </w:r>
    </w:p>
  </w:footnote>
  <w:footnote w:type="continuationSeparator" w:id="0">
    <w:p w:rsidR="00AC578A" w:rsidRDefault="00AC578A" w:rsidP="00AC5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210AA0"/>
    <w:multiLevelType w:val="hybridMultilevel"/>
    <w:tmpl w:val="F81C1066"/>
    <w:lvl w:ilvl="0" w:tplc="5FCCB106">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8A"/>
    <w:rsid w:val="00121A88"/>
    <w:rsid w:val="0019000A"/>
    <w:rsid w:val="0020528B"/>
    <w:rsid w:val="0025632F"/>
    <w:rsid w:val="0036158F"/>
    <w:rsid w:val="004018F7"/>
    <w:rsid w:val="004D3464"/>
    <w:rsid w:val="005C2638"/>
    <w:rsid w:val="005F687E"/>
    <w:rsid w:val="00640407"/>
    <w:rsid w:val="00694209"/>
    <w:rsid w:val="0073493F"/>
    <w:rsid w:val="007441B1"/>
    <w:rsid w:val="0078146A"/>
    <w:rsid w:val="007B5A58"/>
    <w:rsid w:val="007C7A79"/>
    <w:rsid w:val="007D53D7"/>
    <w:rsid w:val="008551E5"/>
    <w:rsid w:val="009100E7"/>
    <w:rsid w:val="00934210"/>
    <w:rsid w:val="009A6D05"/>
    <w:rsid w:val="009C012C"/>
    <w:rsid w:val="00A478A5"/>
    <w:rsid w:val="00A97EDA"/>
    <w:rsid w:val="00AC578A"/>
    <w:rsid w:val="00AC6B11"/>
    <w:rsid w:val="00B64F5C"/>
    <w:rsid w:val="00B72780"/>
    <w:rsid w:val="00BD0551"/>
    <w:rsid w:val="00C03515"/>
    <w:rsid w:val="00C32C11"/>
    <w:rsid w:val="00C34CB9"/>
    <w:rsid w:val="00D05A3F"/>
    <w:rsid w:val="00D42423"/>
    <w:rsid w:val="00D42557"/>
    <w:rsid w:val="00D91FDF"/>
    <w:rsid w:val="00D92539"/>
    <w:rsid w:val="00DC6E9D"/>
    <w:rsid w:val="00E17970"/>
    <w:rsid w:val="00E41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7D90CEC-630C-4FD9-94CA-7D955158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TLSTablestyle">
    <w:name w:val="DTLS Table style"/>
    <w:basedOn w:val="TableNormal"/>
    <w:uiPriority w:val="99"/>
    <w:rsid w:val="007C7A79"/>
    <w:pPr>
      <w:spacing w:after="0" w:line="240" w:lineRule="auto"/>
    </w:pPr>
    <w:rPr>
      <w:lang w:val="en-US"/>
    </w:rPr>
    <w:tblPr/>
  </w:style>
  <w:style w:type="paragraph" w:styleId="Header">
    <w:name w:val="header"/>
    <w:basedOn w:val="Normal"/>
    <w:link w:val="HeaderChar"/>
    <w:uiPriority w:val="99"/>
    <w:unhideWhenUsed/>
    <w:rsid w:val="00AC57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578A"/>
  </w:style>
  <w:style w:type="paragraph" w:styleId="Footer">
    <w:name w:val="footer"/>
    <w:basedOn w:val="Normal"/>
    <w:link w:val="FooterChar"/>
    <w:uiPriority w:val="99"/>
    <w:unhideWhenUsed/>
    <w:rsid w:val="00AC57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578A"/>
  </w:style>
  <w:style w:type="table" w:styleId="TableGrid">
    <w:name w:val="Table Grid"/>
    <w:basedOn w:val="TableNormal"/>
    <w:uiPriority w:val="39"/>
    <w:rsid w:val="00AC5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uiPriority w:val="99"/>
    <w:rsid w:val="00D42423"/>
    <w:pPr>
      <w:suppressAutoHyphens/>
      <w:autoSpaceDE w:val="0"/>
      <w:autoSpaceDN w:val="0"/>
      <w:adjustRightInd w:val="0"/>
      <w:spacing w:after="113" w:line="240" w:lineRule="atLeast"/>
      <w:textAlignment w:val="center"/>
    </w:pPr>
    <w:rPr>
      <w:rFonts w:ascii="Ubuntu Light" w:hAnsi="Ubuntu Light" w:cs="Ubuntu Light"/>
      <w:color w:val="333740"/>
      <w:spacing w:val="-2"/>
      <w:sz w:val="19"/>
      <w:szCs w:val="19"/>
      <w:lang w:val="en-US"/>
    </w:rPr>
  </w:style>
  <w:style w:type="paragraph" w:customStyle="1" w:styleId="abullets">
    <w:name w:val="a bullets"/>
    <w:basedOn w:val="body"/>
    <w:link w:val="abulletsChar"/>
    <w:uiPriority w:val="99"/>
    <w:rsid w:val="00D42423"/>
    <w:pPr>
      <w:spacing w:after="57"/>
      <w:ind w:left="260" w:hanging="260"/>
    </w:pPr>
    <w:rPr>
      <w:color w:val="000000"/>
    </w:rPr>
  </w:style>
  <w:style w:type="paragraph" w:customStyle="1" w:styleId="tablehead">
    <w:name w:val="table head"/>
    <w:basedOn w:val="Normal"/>
    <w:uiPriority w:val="99"/>
    <w:rsid w:val="00D42423"/>
    <w:pPr>
      <w:suppressAutoHyphens/>
      <w:autoSpaceDE w:val="0"/>
      <w:autoSpaceDN w:val="0"/>
      <w:adjustRightInd w:val="0"/>
      <w:spacing w:before="170" w:after="57" w:line="288" w:lineRule="auto"/>
      <w:textAlignment w:val="center"/>
    </w:pPr>
    <w:rPr>
      <w:rFonts w:ascii="Ubuntu" w:hAnsi="Ubuntu" w:cs="Ubuntu"/>
      <w:b/>
      <w:bCs/>
      <w:color w:val="323373"/>
      <w:spacing w:val="-5"/>
      <w:sz w:val="26"/>
      <w:szCs w:val="26"/>
      <w:lang w:val="en-US"/>
    </w:rPr>
  </w:style>
  <w:style w:type="character" w:styleId="Hyperlink">
    <w:name w:val="Hyperlink"/>
    <w:basedOn w:val="DefaultParagraphFont"/>
    <w:uiPriority w:val="99"/>
    <w:rsid w:val="00D91FDF"/>
    <w:rPr>
      <w:u w:val="thick"/>
    </w:rPr>
  </w:style>
  <w:style w:type="character" w:styleId="FollowedHyperlink">
    <w:name w:val="FollowedHyperlink"/>
    <w:basedOn w:val="DefaultParagraphFont"/>
    <w:uiPriority w:val="99"/>
    <w:semiHidden/>
    <w:unhideWhenUsed/>
    <w:rsid w:val="00D91FDF"/>
    <w:rPr>
      <w:color w:val="954F72" w:themeColor="followedHyperlink"/>
      <w:u w:val="single"/>
    </w:rPr>
  </w:style>
  <w:style w:type="paragraph" w:customStyle="1" w:styleId="Pa5">
    <w:name w:val="Pa5"/>
    <w:basedOn w:val="Normal"/>
    <w:next w:val="Normal"/>
    <w:uiPriority w:val="99"/>
    <w:rsid w:val="00694209"/>
    <w:pPr>
      <w:autoSpaceDE w:val="0"/>
      <w:autoSpaceDN w:val="0"/>
      <w:adjustRightInd w:val="0"/>
      <w:spacing w:after="0" w:line="191" w:lineRule="atLeast"/>
    </w:pPr>
    <w:rPr>
      <w:rFonts w:ascii="Ubuntu Light" w:hAnsi="Ubuntu Light"/>
      <w:sz w:val="24"/>
      <w:szCs w:val="24"/>
    </w:rPr>
  </w:style>
  <w:style w:type="paragraph" w:customStyle="1" w:styleId="NoParagraphStyle">
    <w:name w:val="[No Paragraph Style]"/>
    <w:rsid w:val="0036158F"/>
    <w:pPr>
      <w:autoSpaceDE w:val="0"/>
      <w:autoSpaceDN w:val="0"/>
      <w:adjustRightInd w:val="0"/>
      <w:spacing w:after="0" w:line="288" w:lineRule="auto"/>
      <w:textAlignment w:val="center"/>
    </w:pPr>
    <w:rPr>
      <w:rFonts w:ascii="Ubuntu Light" w:hAnsi="Ubuntu Light"/>
      <w:color w:val="000000"/>
      <w:sz w:val="24"/>
      <w:szCs w:val="24"/>
      <w:lang w:val="en-US"/>
    </w:rPr>
  </w:style>
  <w:style w:type="paragraph" w:customStyle="1" w:styleId="bullets">
    <w:name w:val="bullets"/>
    <w:basedOn w:val="abullets"/>
    <w:link w:val="bulletsChar"/>
    <w:qFormat/>
    <w:rsid w:val="0036158F"/>
    <w:pPr>
      <w:numPr>
        <w:numId w:val="1"/>
      </w:numPr>
    </w:pPr>
    <w:rPr>
      <w:rFonts w:ascii="Arial" w:hAnsi="Arial" w:cs="Arial"/>
      <w:color w:val="323373"/>
      <w:sz w:val="18"/>
      <w:szCs w:val="18"/>
    </w:rPr>
  </w:style>
  <w:style w:type="paragraph" w:customStyle="1" w:styleId="bodycopy">
    <w:name w:val="body copy"/>
    <w:basedOn w:val="abullets"/>
    <w:link w:val="bodycopyChar"/>
    <w:qFormat/>
    <w:rsid w:val="0036158F"/>
    <w:pPr>
      <w:ind w:left="0" w:firstLine="0"/>
    </w:pPr>
    <w:rPr>
      <w:rFonts w:ascii="Arial" w:hAnsi="Arial" w:cs="Arial"/>
      <w:color w:val="323373"/>
      <w:sz w:val="18"/>
      <w:szCs w:val="18"/>
    </w:rPr>
  </w:style>
  <w:style w:type="character" w:customStyle="1" w:styleId="bodyChar">
    <w:name w:val="body Char"/>
    <w:basedOn w:val="DefaultParagraphFont"/>
    <w:link w:val="body"/>
    <w:uiPriority w:val="99"/>
    <w:rsid w:val="0036158F"/>
    <w:rPr>
      <w:rFonts w:ascii="Ubuntu Light" w:hAnsi="Ubuntu Light" w:cs="Ubuntu Light"/>
      <w:color w:val="333740"/>
      <w:spacing w:val="-2"/>
      <w:sz w:val="19"/>
      <w:szCs w:val="19"/>
      <w:lang w:val="en-US"/>
    </w:rPr>
  </w:style>
  <w:style w:type="character" w:customStyle="1" w:styleId="abulletsChar">
    <w:name w:val="a bullets Char"/>
    <w:basedOn w:val="bodyChar"/>
    <w:link w:val="abullets"/>
    <w:uiPriority w:val="99"/>
    <w:rsid w:val="0036158F"/>
    <w:rPr>
      <w:rFonts w:ascii="Ubuntu Light" w:hAnsi="Ubuntu Light" w:cs="Ubuntu Light"/>
      <w:color w:val="000000"/>
      <w:spacing w:val="-2"/>
      <w:sz w:val="19"/>
      <w:szCs w:val="19"/>
      <w:lang w:val="en-US"/>
    </w:rPr>
  </w:style>
  <w:style w:type="character" w:customStyle="1" w:styleId="bulletsChar">
    <w:name w:val="bullets Char"/>
    <w:basedOn w:val="abulletsChar"/>
    <w:link w:val="bullets"/>
    <w:rsid w:val="0036158F"/>
    <w:rPr>
      <w:rFonts w:ascii="Arial" w:hAnsi="Arial" w:cs="Arial"/>
      <w:color w:val="323373"/>
      <w:spacing w:val="-2"/>
      <w:sz w:val="18"/>
      <w:szCs w:val="18"/>
      <w:lang w:val="en-US"/>
    </w:rPr>
  </w:style>
  <w:style w:type="paragraph" w:customStyle="1" w:styleId="tablebullets">
    <w:name w:val="table bullets"/>
    <w:basedOn w:val="abullets"/>
    <w:uiPriority w:val="99"/>
    <w:rsid w:val="009C012C"/>
    <w:rPr>
      <w:color w:val="323373"/>
    </w:rPr>
  </w:style>
  <w:style w:type="character" w:customStyle="1" w:styleId="bodycopyChar">
    <w:name w:val="body copy Char"/>
    <w:basedOn w:val="abulletsChar"/>
    <w:link w:val="bodycopy"/>
    <w:rsid w:val="0036158F"/>
    <w:rPr>
      <w:rFonts w:ascii="Arial" w:hAnsi="Arial" w:cs="Arial"/>
      <w:color w:val="323373"/>
      <w:spacing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leanup.org.au/gn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37968-0D96-47F2-A863-C2243EBFD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Hildebrand</dc:creator>
  <cp:keywords/>
  <dc:description/>
  <cp:lastModifiedBy>Natalia Hildebrand</cp:lastModifiedBy>
  <cp:revision>7</cp:revision>
  <dcterms:created xsi:type="dcterms:W3CDTF">2023-07-05T01:45:00Z</dcterms:created>
  <dcterms:modified xsi:type="dcterms:W3CDTF">2023-07-05T04:48:00Z</dcterms:modified>
</cp:coreProperties>
</file>